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B1" w:rsidRDefault="005A38B1" w:rsidP="005A38B1">
      <w:pPr>
        <w:widowControl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1A4657">
        <w:rPr>
          <w:rFonts w:ascii="Impact" w:hAnsi="Impact"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75pt;margin-top:11.95pt;width:61.5pt;height:23.15pt;z-index:251662336;visibility:visible;mso-wrap-distance-top:3.6pt;mso-wrap-distance-bottom:3.6p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" filled="f" stroked="f">
            <v:textbox>
              <w:txbxContent>
                <w:p w:rsidR="005A38B1" w:rsidRDefault="005A38B1" w:rsidP="005A38B1"/>
                <w:p w:rsidR="005A38B1" w:rsidRPr="001D0CD6" w:rsidRDefault="005A38B1" w:rsidP="005A38B1">
                  <w:pPr>
                    <w:rPr>
                      <w:rFonts w:ascii="Calibri" w:hAnsi="Calibri" w:cs="Calibri"/>
                      <w:b/>
                      <w:color w:val="943634" w:themeColor="accent2" w:themeShade="BF"/>
                      <w:sz w:val="26"/>
                      <w:szCs w:val="26"/>
                    </w:rPr>
                  </w:pPr>
                  <w:r w:rsidRPr="001D0CD6">
                    <w:rPr>
                      <w:rFonts w:ascii="Calibri" w:hAnsi="Calibri" w:cs="Calibri"/>
                      <w:b/>
                      <w:color w:val="943634" w:themeColor="accent2" w:themeShade="BF"/>
                      <w:sz w:val="26"/>
                      <w:szCs w:val="26"/>
                    </w:rPr>
                    <w:t>Lesson 5</w:t>
                  </w:r>
                </w:p>
              </w:txbxContent>
            </v:textbox>
            <w10:wrap anchorx="margin"/>
          </v:shape>
        </w:pict>
      </w:r>
      <w:r w:rsidRPr="008620D9">
        <w:rPr>
          <w:rFonts w:cstheme="minorHAnsi"/>
          <w:color w:val="244061" w:themeColor="accent1" w:themeShade="80"/>
          <w:sz w:val="32"/>
          <w:szCs w:val="32"/>
        </w:rPr>
        <w:t xml:space="preserve"> </w:t>
      </w:r>
      <w:r w:rsidRPr="004A4BD0">
        <w:rPr>
          <w:rFonts w:cstheme="minorHAnsi"/>
          <w:b/>
          <w:bCs/>
          <w:color w:val="000000" w:themeColor="text1"/>
          <w:sz w:val="32"/>
          <w:szCs w:val="32"/>
        </w:rPr>
        <w:t>Land Cover Change in the West Branch of Herring Run</w:t>
      </w:r>
    </w:p>
    <w:p w:rsidR="005A38B1" w:rsidRPr="004A4BD0" w:rsidRDefault="005A38B1" w:rsidP="005A38B1">
      <w:pPr>
        <w:widowControl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5A38B1" w:rsidRPr="004A4BD0" w:rsidRDefault="005A38B1" w:rsidP="005A38B1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4A4BD0">
        <w:rPr>
          <w:rFonts w:cstheme="minorHAnsi"/>
          <w:color w:val="000000" w:themeColor="text1"/>
          <w:sz w:val="24"/>
          <w:szCs w:val="24"/>
        </w:rPr>
        <w:t>Name: _________________________</w:t>
      </w:r>
      <w:proofErr w:type="gramStart"/>
      <w:r w:rsidRPr="004A4BD0">
        <w:rPr>
          <w:rFonts w:cstheme="minorHAnsi"/>
          <w:color w:val="000000" w:themeColor="text1"/>
          <w:sz w:val="24"/>
          <w:szCs w:val="24"/>
        </w:rPr>
        <w:t>_  Class</w:t>
      </w:r>
      <w:proofErr w:type="gramEnd"/>
      <w:r w:rsidRPr="004A4BD0">
        <w:rPr>
          <w:rFonts w:cstheme="minorHAnsi"/>
          <w:color w:val="000000" w:themeColor="text1"/>
          <w:sz w:val="24"/>
          <w:szCs w:val="24"/>
        </w:rPr>
        <w:t>: _____________ Date:_______</w:t>
      </w:r>
    </w:p>
    <w:p w:rsidR="005A38B1" w:rsidRPr="004A4BD0" w:rsidRDefault="005A38B1" w:rsidP="005A38B1">
      <w:pPr>
        <w:pStyle w:val="Normal1"/>
        <w:spacing w:line="276" w:lineRule="auto"/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spacing w:line="276" w:lineRule="auto"/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You will now have a chance to simulate different land cover scenarios in the West Branch of</w:t>
      </w:r>
    </w:p>
    <w:p w:rsidR="005A38B1" w:rsidRPr="004A4BD0" w:rsidRDefault="005A38B1" w:rsidP="005A38B1">
      <w:pPr>
        <w:pStyle w:val="Normal1"/>
        <w:spacing w:line="276" w:lineRule="auto"/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Herring Run. Complete the table below for at least 3 different scenarios, then answer the</w:t>
      </w:r>
    </w:p>
    <w:p w:rsidR="005A38B1" w:rsidRPr="004A4BD0" w:rsidRDefault="005A38B1" w:rsidP="005A38B1">
      <w:pPr>
        <w:pStyle w:val="Normal1"/>
        <w:spacing w:line="276" w:lineRule="auto"/>
        <w:rPr>
          <w:color w:val="000000" w:themeColor="text1"/>
          <w:sz w:val="24"/>
          <w:szCs w:val="24"/>
        </w:rPr>
      </w:pPr>
      <w:proofErr w:type="gramStart"/>
      <w:r w:rsidRPr="004A4BD0">
        <w:rPr>
          <w:color w:val="000000" w:themeColor="text1"/>
          <w:sz w:val="24"/>
          <w:szCs w:val="24"/>
        </w:rPr>
        <w:t>Discussion Questions.</w:t>
      </w:r>
      <w:proofErr w:type="gramEnd"/>
    </w:p>
    <w:tbl>
      <w:tblPr>
        <w:tblStyle w:val="TableGrid"/>
        <w:tblW w:w="10530" w:type="dxa"/>
        <w:tblInd w:w="-725" w:type="dxa"/>
        <w:tblLook w:val="04A0"/>
      </w:tblPr>
      <w:tblGrid>
        <w:gridCol w:w="1980"/>
        <w:gridCol w:w="2070"/>
        <w:gridCol w:w="2160"/>
        <w:gridCol w:w="2340"/>
        <w:gridCol w:w="1980"/>
      </w:tblGrid>
      <w:tr w:rsidR="005A38B1" w:rsidRPr="004A4BD0" w:rsidTr="00204194"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Scenario 1</w:t>
            </w:r>
          </w:p>
        </w:tc>
        <w:tc>
          <w:tcPr>
            <w:tcW w:w="216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Scenario 2</w:t>
            </w:r>
          </w:p>
        </w:tc>
        <w:tc>
          <w:tcPr>
            <w:tcW w:w="234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Scenario 3</w:t>
            </w:r>
          </w:p>
        </w:tc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Scenario 4</w:t>
            </w:r>
          </w:p>
        </w:tc>
      </w:tr>
      <w:tr w:rsidR="005A38B1" w:rsidRPr="004A4BD0" w:rsidTr="00204194"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Land Cover 1</w:t>
            </w:r>
          </w:p>
        </w:tc>
        <w:tc>
          <w:tcPr>
            <w:tcW w:w="207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A38B1" w:rsidRPr="004A4BD0" w:rsidTr="00204194"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Land Cover 2</w:t>
            </w:r>
          </w:p>
        </w:tc>
        <w:tc>
          <w:tcPr>
            <w:tcW w:w="207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A38B1" w:rsidRPr="004A4BD0" w:rsidTr="00204194"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Land Cover 3</w:t>
            </w:r>
          </w:p>
        </w:tc>
        <w:tc>
          <w:tcPr>
            <w:tcW w:w="207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A38B1" w:rsidRPr="004A4BD0" w:rsidTr="00204194"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4BD0">
              <w:rPr>
                <w:color w:val="000000" w:themeColor="text1"/>
                <w:sz w:val="24"/>
                <w:szCs w:val="24"/>
              </w:rPr>
              <w:t>Peak Discharge*</w:t>
            </w:r>
          </w:p>
        </w:tc>
        <w:tc>
          <w:tcPr>
            <w:tcW w:w="207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38B1" w:rsidRPr="004A4BD0" w:rsidRDefault="005A38B1" w:rsidP="002041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A38B1" w:rsidRPr="004A4BD0" w:rsidRDefault="005A38B1" w:rsidP="005A38B1">
      <w:pPr>
        <w:pStyle w:val="Normal1"/>
        <w:tabs>
          <w:tab w:val="left" w:pos="2010"/>
        </w:tabs>
        <w:spacing w:line="276" w:lineRule="auto"/>
        <w:rPr>
          <w:color w:val="000000" w:themeColor="text1"/>
          <w:sz w:val="18"/>
          <w:szCs w:val="18"/>
        </w:rPr>
      </w:pPr>
      <w:r w:rsidRPr="004A4BD0">
        <w:rPr>
          <w:color w:val="000000" w:themeColor="text1"/>
          <w:sz w:val="18"/>
          <w:szCs w:val="18"/>
        </w:rPr>
        <w:t xml:space="preserve">* </w:t>
      </w:r>
      <w:proofErr w:type="gramStart"/>
      <w:r w:rsidRPr="004A4BD0">
        <w:rPr>
          <w:color w:val="000000" w:themeColor="text1"/>
          <w:sz w:val="18"/>
          <w:szCs w:val="18"/>
        </w:rPr>
        <w:t>to</w:t>
      </w:r>
      <w:proofErr w:type="gramEnd"/>
      <w:r w:rsidRPr="004A4BD0">
        <w:rPr>
          <w:color w:val="000000" w:themeColor="text1"/>
          <w:sz w:val="18"/>
          <w:szCs w:val="18"/>
        </w:rPr>
        <w:t xml:space="preserve"> get peak discharge, place your cursor over the peak of the hydrograph and read the value on the y-axis</w:t>
      </w:r>
    </w:p>
    <w:p w:rsidR="005A38B1" w:rsidRPr="004A4BD0" w:rsidRDefault="005A38B1" w:rsidP="005A38B1">
      <w:pPr>
        <w:pStyle w:val="Normal1"/>
        <w:numPr>
          <w:ilvl w:val="0"/>
          <w:numId w:val="1"/>
        </w:numPr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Which scenario produced the hydrograph with the lowest peak discharge? What was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 xml:space="preserve">        </w:t>
      </w:r>
      <w:proofErr w:type="gramStart"/>
      <w:r w:rsidRPr="004A4BD0">
        <w:rPr>
          <w:color w:val="000000" w:themeColor="text1"/>
          <w:sz w:val="24"/>
          <w:szCs w:val="24"/>
        </w:rPr>
        <w:t>the</w:t>
      </w:r>
      <w:proofErr w:type="gramEnd"/>
      <w:r w:rsidRPr="004A4BD0">
        <w:rPr>
          <w:color w:val="000000" w:themeColor="text1"/>
          <w:sz w:val="24"/>
          <w:szCs w:val="24"/>
        </w:rPr>
        <w:t xml:space="preserve"> peak discharge of this hydrograph (hint: place your cursor at the peak of the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 xml:space="preserve">        </w:t>
      </w:r>
      <w:proofErr w:type="gramStart"/>
      <w:r w:rsidRPr="004A4BD0">
        <w:rPr>
          <w:color w:val="000000" w:themeColor="text1"/>
          <w:sz w:val="24"/>
          <w:szCs w:val="24"/>
        </w:rPr>
        <w:t>hydrograph</w:t>
      </w:r>
      <w:proofErr w:type="gramEnd"/>
      <w:r w:rsidRPr="004A4BD0">
        <w:rPr>
          <w:color w:val="000000" w:themeColor="text1"/>
          <w:sz w:val="24"/>
          <w:szCs w:val="24"/>
        </w:rPr>
        <w:t xml:space="preserve"> to read the value on the y-axis)?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numPr>
          <w:ilvl w:val="0"/>
          <w:numId w:val="1"/>
        </w:numPr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Which scenario produced the hydrograph with the highest peak discharge? What was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 xml:space="preserve">        </w:t>
      </w:r>
      <w:proofErr w:type="gramStart"/>
      <w:r w:rsidRPr="004A4BD0">
        <w:rPr>
          <w:color w:val="000000" w:themeColor="text1"/>
          <w:sz w:val="24"/>
          <w:szCs w:val="24"/>
        </w:rPr>
        <w:t>the</w:t>
      </w:r>
      <w:proofErr w:type="gramEnd"/>
      <w:r w:rsidRPr="004A4BD0">
        <w:rPr>
          <w:color w:val="000000" w:themeColor="text1"/>
          <w:sz w:val="24"/>
          <w:szCs w:val="24"/>
        </w:rPr>
        <w:t xml:space="preserve"> peak discharge of this hydrograph (hint: place your cursor at the peak of the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 xml:space="preserve">        </w:t>
      </w:r>
      <w:proofErr w:type="gramStart"/>
      <w:r w:rsidRPr="004A4BD0">
        <w:rPr>
          <w:color w:val="000000" w:themeColor="text1"/>
          <w:sz w:val="24"/>
          <w:szCs w:val="24"/>
        </w:rPr>
        <w:t>hydrograph</w:t>
      </w:r>
      <w:proofErr w:type="gramEnd"/>
      <w:r w:rsidRPr="004A4BD0">
        <w:rPr>
          <w:color w:val="000000" w:themeColor="text1"/>
          <w:sz w:val="24"/>
          <w:szCs w:val="24"/>
        </w:rPr>
        <w:t xml:space="preserve"> to read the value on the y-axis?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numPr>
          <w:ilvl w:val="0"/>
          <w:numId w:val="1"/>
        </w:numPr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Which scenario is most likely to result in less flooding in the West Branch of Herring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 xml:space="preserve">       Run? How do you know?</w:t>
      </w: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numPr>
          <w:ilvl w:val="0"/>
          <w:numId w:val="1"/>
        </w:numPr>
        <w:tabs>
          <w:tab w:val="left" w:pos="2010"/>
        </w:tabs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Is the scenario you chose for question 3 a realistic land cover scenario for Baltimore City to pursue? Why or why not?</w:t>
      </w:r>
    </w:p>
    <w:p w:rsidR="005A38B1" w:rsidRPr="004A4BD0" w:rsidRDefault="005A38B1" w:rsidP="005A38B1">
      <w:pPr>
        <w:pStyle w:val="Normal1"/>
        <w:tabs>
          <w:tab w:val="left" w:pos="2010"/>
        </w:tabs>
        <w:ind w:left="360"/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ind w:left="360"/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ind w:left="360"/>
        <w:rPr>
          <w:color w:val="000000" w:themeColor="text1"/>
          <w:sz w:val="24"/>
          <w:szCs w:val="24"/>
        </w:rPr>
      </w:pPr>
    </w:p>
    <w:p w:rsidR="005A38B1" w:rsidRPr="004A4BD0" w:rsidRDefault="005A38B1" w:rsidP="005A38B1">
      <w:pPr>
        <w:pStyle w:val="Normal1"/>
        <w:tabs>
          <w:tab w:val="left" w:pos="2010"/>
        </w:tabs>
        <w:ind w:left="360"/>
        <w:jc w:val="center"/>
        <w:rPr>
          <w:color w:val="000000" w:themeColor="text1"/>
          <w:sz w:val="24"/>
          <w:szCs w:val="24"/>
        </w:rPr>
      </w:pPr>
      <w:r w:rsidRPr="004A4BD0">
        <w:rPr>
          <w:color w:val="000000" w:themeColor="text1"/>
          <w:sz w:val="24"/>
          <w:szCs w:val="24"/>
        </w:rPr>
        <w:t>VOCABULARY - Define each in your own words:</w:t>
      </w:r>
    </w:p>
    <w:p w:rsidR="00B83CAD" w:rsidRDefault="005A38B1" w:rsidP="005A38B1">
      <w:pPr>
        <w:pStyle w:val="Normal1"/>
        <w:tabs>
          <w:tab w:val="left" w:pos="2010"/>
        </w:tabs>
        <w:ind w:left="360"/>
        <w:jc w:val="center"/>
      </w:pPr>
      <w:r w:rsidRPr="004A4BD0">
        <w:rPr>
          <w:color w:val="000000" w:themeColor="text1"/>
          <w:sz w:val="24"/>
          <w:szCs w:val="24"/>
        </w:rPr>
        <w:t>● Hydrograph (recall)   ● Land Cover   ● Hyetograph   ● Discharge</w:t>
      </w:r>
    </w:p>
    <w:sectPr w:rsidR="00B83CAD" w:rsidSect="00B83C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63" w:rsidRDefault="00837763" w:rsidP="005A38B1">
      <w:pPr>
        <w:spacing w:after="0" w:line="240" w:lineRule="auto"/>
      </w:pPr>
      <w:r>
        <w:separator/>
      </w:r>
    </w:p>
  </w:endnote>
  <w:endnote w:type="continuationSeparator" w:id="0">
    <w:p w:rsidR="00837763" w:rsidRDefault="00837763" w:rsidP="005A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B1" w:rsidRDefault="005A38B1" w:rsidP="005A38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4537494</wp:posOffset>
          </wp:positionH>
          <wp:positionV relativeFrom="paragraph">
            <wp:posOffset>-719</wp:posOffset>
          </wp:positionV>
          <wp:extent cx="1337095" cy="250166"/>
          <wp:effectExtent l="0" t="0" r="0" b="0"/>
          <wp:wrapNone/>
          <wp:docPr id="5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95" cy="25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6005782</wp:posOffset>
          </wp:positionH>
          <wp:positionV relativeFrom="paragraph">
            <wp:posOffset>-86983</wp:posOffset>
          </wp:positionV>
          <wp:extent cx="369139" cy="353683"/>
          <wp:effectExtent l="19050" t="0" r="0" b="0"/>
          <wp:wrapNone/>
          <wp:docPr id="6" name="Picture 243" descr="A close up of a sign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Picture 243" descr="A close up of a sign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39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77470</wp:posOffset>
          </wp:positionH>
          <wp:positionV relativeFrom="paragraph">
            <wp:posOffset>-113030</wp:posOffset>
          </wp:positionV>
          <wp:extent cx="957580" cy="379095"/>
          <wp:effectExtent l="19050" t="0" r="0" b="0"/>
          <wp:wrapNone/>
          <wp:docPr id="7" name="Picture 24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>
        <w:rPr>
          <w:noProof/>
        </w:rPr>
        <w:t>1</w:t>
      </w:r>
    </w:fldSimple>
    <w:r>
      <w:ptab w:relativeTo="margin" w:alignment="center" w:leader="none"/>
    </w:r>
    <w:r>
      <w:t>2020</w:t>
    </w:r>
    <w:r>
      <w:ptab w:relativeTo="margin" w:alignment="right" w:leader="none"/>
    </w:r>
  </w:p>
  <w:p w:rsidR="005A38B1" w:rsidRDefault="005A3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63" w:rsidRDefault="00837763" w:rsidP="005A38B1">
      <w:pPr>
        <w:spacing w:after="0" w:line="240" w:lineRule="auto"/>
      </w:pPr>
      <w:r>
        <w:separator/>
      </w:r>
    </w:p>
  </w:footnote>
  <w:footnote w:type="continuationSeparator" w:id="0">
    <w:p w:rsidR="00837763" w:rsidRDefault="00837763" w:rsidP="005A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B1" w:rsidRDefault="005A38B1">
    <w:pPr>
      <w:pStyle w:val="Header"/>
    </w:pPr>
    <w:r>
      <w:t>CompHydro Baltimore</w:t>
    </w:r>
    <w:r>
      <w:ptab w:relativeTo="margin" w:alignment="center" w:leader="none"/>
    </w:r>
    <w:r>
      <w:t>Lesson 6 Activity 2</w:t>
    </w:r>
    <w:r>
      <w:ptab w:relativeTo="margin" w:alignment="right" w:leader="none"/>
    </w:r>
    <w:r>
      <w:t>Student Pages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BF"/>
    <w:multiLevelType w:val="hybridMultilevel"/>
    <w:tmpl w:val="F8FC9D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8B1"/>
    <w:rsid w:val="005A38B1"/>
    <w:rsid w:val="00837763"/>
    <w:rsid w:val="00B8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38B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A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8B1"/>
  </w:style>
  <w:style w:type="paragraph" w:styleId="Footer">
    <w:name w:val="footer"/>
    <w:basedOn w:val="Normal"/>
    <w:link w:val="FooterChar"/>
    <w:uiPriority w:val="99"/>
    <w:semiHidden/>
    <w:unhideWhenUsed/>
    <w:rsid w:val="005A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8B1"/>
  </w:style>
  <w:style w:type="paragraph" w:styleId="BalloonText">
    <w:name w:val="Balloon Text"/>
    <w:basedOn w:val="Normal"/>
    <w:link w:val="BalloonTextChar"/>
    <w:uiPriority w:val="99"/>
    <w:semiHidden/>
    <w:unhideWhenUsed/>
    <w:rsid w:val="005A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ltimoreecosystemstudy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caryinstitute.org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ibis.colostate.edu/comphydro/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caplanb</dc:creator>
  <cp:lastModifiedBy>caplanb</cp:lastModifiedBy>
  <cp:revision>1</cp:revision>
  <dcterms:created xsi:type="dcterms:W3CDTF">2020-08-06T16:31:00Z</dcterms:created>
  <dcterms:modified xsi:type="dcterms:W3CDTF">2020-08-06T16:33:00Z</dcterms:modified>
</cp:coreProperties>
</file>